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2CCE1" w14:textId="748FEBD5"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w:t>
      </w:r>
      <w:r w:rsidR="00301E35">
        <w:rPr>
          <w:rFonts w:ascii="Arial" w:hAnsi="Arial"/>
          <w:b/>
          <w:bCs/>
          <w:sz w:val="24"/>
          <w:szCs w:val="24"/>
          <w:lang w:eastAsia="ja-JP"/>
        </w:rPr>
        <w:t>1</w:t>
      </w:r>
      <w:r>
        <w:rPr>
          <w:rFonts w:ascii="Arial" w:hAnsi="Arial"/>
          <w:b/>
          <w:bCs/>
          <w:sz w:val="24"/>
          <w:szCs w:val="24"/>
          <w:lang w:eastAsia="ja-JP"/>
        </w:rPr>
        <w:t>6</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w:t>
      </w:r>
      <w:bookmarkStart w:id="0" w:name="_GoBack"/>
      <w:r w:rsidR="00BF4A3C" w:rsidRPr="00BF4A3C">
        <w:rPr>
          <w:rFonts w:ascii="Arial" w:hAnsi="Arial"/>
          <w:b/>
          <w:bCs/>
          <w:sz w:val="24"/>
          <w:szCs w:val="24"/>
          <w:lang w:eastAsia="ja-JP"/>
        </w:rPr>
        <w:t>R2-2110487</w:t>
      </w:r>
      <w:bookmarkEnd w:id="0"/>
    </w:p>
    <w:p w14:paraId="469AC28F" w14:textId="33A1C3FE" w:rsidR="008F4D3D" w:rsidRPr="00727178" w:rsidRDefault="008F4D3D"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00301E35">
        <w:rPr>
          <w:rFonts w:ascii="Arial" w:hAnsi="Arial" w:cs="Arial"/>
          <w:b/>
          <w:sz w:val="24"/>
        </w:rPr>
        <w:t>1</w:t>
      </w:r>
      <w:r>
        <w:rPr>
          <w:rFonts w:ascii="Arial" w:hAnsi="Arial" w:cs="Arial"/>
          <w:b/>
          <w:sz w:val="24"/>
        </w:rPr>
        <w:t xml:space="preserve"> </w:t>
      </w:r>
      <w:r w:rsidRPr="00D93172">
        <w:rPr>
          <w:rFonts w:ascii="Arial" w:hAnsi="Arial" w:cs="Arial"/>
          <w:b/>
          <w:sz w:val="24"/>
        </w:rPr>
        <w:t>– 1</w:t>
      </w:r>
      <w:r w:rsidR="00301E35">
        <w:rPr>
          <w:rFonts w:ascii="Arial" w:hAnsi="Arial" w:cs="Arial"/>
          <w:b/>
          <w:sz w:val="24"/>
        </w:rPr>
        <w:t>2 Nov</w:t>
      </w:r>
      <w:r w:rsidRPr="00D93172">
        <w:rPr>
          <w:rFonts w:ascii="Arial" w:hAnsi="Arial" w:cs="Arial"/>
          <w:b/>
          <w:sz w:val="24"/>
        </w:rPr>
        <w:t>, 2021</w:t>
      </w:r>
    </w:p>
    <w:p w14:paraId="3A26B44D" w14:textId="77777777" w:rsidR="008F4D3D" w:rsidRDefault="008F4D3D" w:rsidP="008F4D3D">
      <w:pPr>
        <w:rPr>
          <w:rFonts w:ascii="Arial" w:hAnsi="Arial" w:cs="Arial"/>
        </w:rPr>
      </w:pPr>
    </w:p>
    <w:p w14:paraId="79DFCB55" w14:textId="1253BF39"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00533F18" w:rsidRPr="00533F18">
        <w:rPr>
          <w:rFonts w:ascii="Arial" w:hAnsi="Arial" w:cs="Arial"/>
        </w:rPr>
        <w:t>[</w:t>
      </w:r>
      <w:r>
        <w:rPr>
          <w:rFonts w:ascii="Arial" w:hAnsi="Arial" w:cs="Arial"/>
          <w:bCs/>
        </w:rPr>
        <w:t>D</w:t>
      </w:r>
      <w:r w:rsidRPr="0098413B">
        <w:rPr>
          <w:rFonts w:ascii="Arial" w:hAnsi="Arial" w:cs="Arial"/>
          <w:bCs/>
        </w:rPr>
        <w:t>raft</w:t>
      </w:r>
      <w:r w:rsidR="00533F18">
        <w:rPr>
          <w:rFonts w:ascii="Arial" w:hAnsi="Arial" w:cs="Arial"/>
          <w:bCs/>
        </w:rPr>
        <w:t>]</w:t>
      </w:r>
      <w:r w:rsidRPr="0098413B">
        <w:rPr>
          <w:rFonts w:ascii="Arial" w:hAnsi="Arial" w:cs="Arial"/>
          <w:bCs/>
        </w:rPr>
        <w:t xml:space="preserve"> </w:t>
      </w:r>
      <w:r w:rsidRPr="0079645E">
        <w:rPr>
          <w:rFonts w:ascii="Arial" w:hAnsi="Arial" w:cs="Arial"/>
          <w:bCs/>
        </w:rPr>
        <w:t xml:space="preserve">LS </w:t>
      </w:r>
      <w:r w:rsidR="00533F18">
        <w:rPr>
          <w:rFonts w:ascii="Arial" w:hAnsi="Arial" w:cs="Arial"/>
          <w:bCs/>
        </w:rPr>
        <w:t xml:space="preserve">Reply </w:t>
      </w:r>
      <w:r w:rsidRPr="0079645E">
        <w:rPr>
          <w:rFonts w:ascii="Arial" w:hAnsi="Arial" w:cs="Arial"/>
          <w:bCs/>
        </w:rPr>
        <w:t>on beam information of PUCCH SCell in PUCCH SCell activation procedure</w:t>
      </w:r>
    </w:p>
    <w:p w14:paraId="19886229" w14:textId="114CECAE"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9645E">
        <w:rPr>
          <w:rFonts w:ascii="Arial" w:hAnsi="Arial" w:cs="Arial"/>
          <w:bCs/>
        </w:rPr>
        <w:t>R4-2115339</w:t>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7BF133B9" w:rsidR="008F4D3D" w:rsidRDefault="008F4D3D" w:rsidP="008F4D3D">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sidR="00091D21">
        <w:rPr>
          <w:rFonts w:ascii="Arial" w:hAnsi="Arial" w:cs="Arial"/>
          <w:color w:val="000000"/>
        </w:rPr>
        <w:t>NR_RRM_enh2-Core</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31DBA0CF"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8413B">
        <w:rPr>
          <w:rFonts w:ascii="Arial" w:hAnsi="Arial" w:cs="Arial"/>
          <w:bCs/>
        </w:rPr>
        <w:t>Huawei [</w:t>
      </w:r>
      <w:r w:rsidR="00301E35">
        <w:rPr>
          <w:rFonts w:ascii="Arial" w:hAnsi="Arial" w:cs="Arial"/>
          <w:bCs/>
        </w:rPr>
        <w:t xml:space="preserve">to be </w:t>
      </w:r>
      <w:r w:rsidRPr="0098413B">
        <w:rPr>
          <w:rFonts w:ascii="Arial" w:hAnsi="Arial" w:cs="Arial"/>
          <w:bCs/>
        </w:rPr>
        <w:t>RAN</w:t>
      </w:r>
      <w:r w:rsidR="00301E35">
        <w:rPr>
          <w:rFonts w:ascii="Arial" w:hAnsi="Arial" w:cs="Arial"/>
          <w:bCs/>
        </w:rPr>
        <w:t>2</w:t>
      </w:r>
      <w:r w:rsidRPr="0098413B">
        <w:rPr>
          <w:rFonts w:ascii="Arial" w:hAnsi="Arial" w:cs="Arial"/>
          <w:bCs/>
        </w:rPr>
        <w:t>]</w:t>
      </w:r>
    </w:p>
    <w:p w14:paraId="1386AA31" w14:textId="51B4FA64"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Pr="0091389F">
        <w:rPr>
          <w:rFonts w:ascii="Arial" w:hAnsi="Arial" w:cs="Arial"/>
          <w:bCs/>
        </w:rPr>
        <w:t>RAN</w:t>
      </w:r>
      <w:r>
        <w:rPr>
          <w:rFonts w:ascii="Arial" w:hAnsi="Arial" w:cs="Arial"/>
          <w:bCs/>
        </w:rPr>
        <w:t>4</w:t>
      </w:r>
    </w:p>
    <w:p w14:paraId="303BC3D6" w14:textId="36B89A3A"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533F18">
        <w:rPr>
          <w:rFonts w:ascii="Arial" w:hAnsi="Arial" w:cs="Arial"/>
          <w:bCs/>
        </w:rPr>
        <w:t>RAN</w:t>
      </w:r>
      <w:r w:rsidR="00301E35">
        <w:rPr>
          <w:rFonts w:ascii="Arial" w:hAnsi="Arial" w:cs="Arial"/>
          <w:bCs/>
        </w:rPr>
        <w:t>1</w:t>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CE349AD" w:rsidR="00CF351E" w:rsidRDefault="00CF351E" w:rsidP="00CF351E">
      <w:pPr>
        <w:pStyle w:val="4"/>
        <w:tabs>
          <w:tab w:val="left" w:pos="2268"/>
        </w:tabs>
        <w:ind w:left="567"/>
        <w:rPr>
          <w:rFonts w:cs="Arial"/>
          <w:b w:val="0"/>
          <w:bCs/>
        </w:rPr>
      </w:pPr>
      <w:r>
        <w:rPr>
          <w:rFonts w:cs="Arial"/>
        </w:rPr>
        <w:t>Name:</w:t>
      </w:r>
      <w:r>
        <w:rPr>
          <w:rFonts w:cs="Arial"/>
          <w:b w:val="0"/>
          <w:bCs/>
        </w:rPr>
        <w:tab/>
      </w:r>
      <w:r w:rsidR="00301E35">
        <w:rPr>
          <w:rFonts w:cs="Arial"/>
          <w:b w:val="0"/>
          <w:bCs/>
        </w:rPr>
        <w:t>Rui Wang</w:t>
      </w:r>
    </w:p>
    <w:p w14:paraId="55216E57" w14:textId="75EE129C" w:rsidR="00CF351E" w:rsidRPr="008E3BB5" w:rsidRDefault="00CF351E" w:rsidP="00CF351E">
      <w:pPr>
        <w:pStyle w:val="7"/>
        <w:tabs>
          <w:tab w:val="left" w:pos="2268"/>
        </w:tabs>
        <w:ind w:left="567"/>
        <w:rPr>
          <w:rStyle w:val="ab"/>
          <w:rFonts w:ascii="Times New Roman" w:hAnsi="Times New Roman"/>
        </w:rPr>
      </w:pPr>
      <w:r w:rsidRPr="008944D6">
        <w:rPr>
          <w:rFonts w:cs="Arial"/>
          <w:color w:val="000000" w:themeColor="text1"/>
        </w:rPr>
        <w:t>E-mail Address:</w:t>
      </w:r>
      <w:r w:rsidRPr="008944D6">
        <w:rPr>
          <w:rFonts w:cs="Arial"/>
          <w:b w:val="0"/>
          <w:bCs/>
          <w:color w:val="000000" w:themeColor="text1"/>
        </w:rPr>
        <w:tab/>
      </w:r>
      <w:r w:rsidR="00301E35">
        <w:rPr>
          <w:rStyle w:val="ab"/>
          <w:rFonts w:cs="Arial"/>
          <w:b w:val="0"/>
        </w:rPr>
        <w:t>wangrui46</w:t>
      </w:r>
      <w:r w:rsidR="00301E35" w:rsidRPr="00140DB4">
        <w:rPr>
          <w:rStyle w:val="ab"/>
          <w:rFonts w:cs="Arial"/>
          <w:b w:val="0"/>
        </w:rPr>
        <w:t xml:space="preserve"> </w:t>
      </w:r>
      <w:r w:rsidRPr="00140DB4">
        <w:rPr>
          <w:rStyle w:val="ab"/>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18D8FD56" w14:textId="325AA4E1" w:rsidR="00E9092F" w:rsidRDefault="005B7CB7" w:rsidP="007B257A">
      <w:pPr>
        <w:pStyle w:val="a3"/>
        <w:tabs>
          <w:tab w:val="clear" w:pos="4153"/>
          <w:tab w:val="clear" w:pos="8306"/>
        </w:tabs>
        <w:spacing w:afterLines="50" w:after="120"/>
        <w:rPr>
          <w:rFonts w:ascii="Arial" w:hAnsi="Arial" w:cs="Arial"/>
          <w:lang w:eastAsia="zh-CN"/>
        </w:rPr>
      </w:pPr>
      <w:r>
        <w:rPr>
          <w:rFonts w:ascii="Arial" w:hAnsi="Arial" w:cs="Arial"/>
          <w:lang w:eastAsia="zh-CN"/>
        </w:rPr>
        <w:t>RAN</w:t>
      </w:r>
      <w:r w:rsidR="00301E35">
        <w:rPr>
          <w:rFonts w:ascii="Arial" w:hAnsi="Arial" w:cs="Arial"/>
          <w:lang w:eastAsia="zh-CN"/>
        </w:rPr>
        <w:t>2</w:t>
      </w:r>
      <w:r>
        <w:rPr>
          <w:rFonts w:ascii="Arial" w:hAnsi="Arial" w:cs="Arial"/>
          <w:lang w:eastAsia="zh-CN"/>
        </w:rPr>
        <w:t xml:space="preserve"> thanks </w:t>
      </w:r>
      <w:r w:rsidR="00E90DEE">
        <w:rPr>
          <w:rFonts w:ascii="Arial" w:hAnsi="Arial" w:cs="Arial"/>
          <w:lang w:eastAsia="zh-CN"/>
        </w:rPr>
        <w:t xml:space="preserve">RAN4 for the LS </w:t>
      </w:r>
      <w:r w:rsidR="00727178" w:rsidRPr="00727178">
        <w:rPr>
          <w:rFonts w:ascii="Arial" w:hAnsi="Arial" w:cs="Arial"/>
          <w:lang w:eastAsia="zh-CN"/>
        </w:rPr>
        <w:t xml:space="preserve">on </w:t>
      </w:r>
      <w:r w:rsidRPr="005B7CB7">
        <w:rPr>
          <w:rFonts w:ascii="Arial" w:hAnsi="Arial" w:cs="Arial"/>
          <w:lang w:eastAsia="zh-CN"/>
        </w:rPr>
        <w:t>beam information of PUCCH SCell in PUCCH SCell activation procedure</w:t>
      </w:r>
      <w:r w:rsidR="00727178" w:rsidRPr="00727178">
        <w:rPr>
          <w:rFonts w:ascii="Arial" w:hAnsi="Arial" w:cs="Arial"/>
          <w:lang w:eastAsia="zh-CN"/>
        </w:rPr>
        <w:t xml:space="preserve">. Regarding the questions raised in the LS, </w:t>
      </w:r>
      <w:r w:rsidR="003E4E3A" w:rsidRPr="003E4E3A">
        <w:rPr>
          <w:rFonts w:ascii="Arial" w:hAnsi="Arial" w:cs="Arial"/>
          <w:lang w:eastAsia="zh-CN"/>
        </w:rPr>
        <w:t>RAN</w:t>
      </w:r>
      <w:r w:rsidR="00301E35">
        <w:rPr>
          <w:rFonts w:ascii="Arial" w:hAnsi="Arial" w:cs="Arial"/>
          <w:lang w:eastAsia="zh-CN"/>
        </w:rPr>
        <w:t>2</w:t>
      </w:r>
      <w:r w:rsidR="003E4E3A" w:rsidRPr="003E4E3A">
        <w:rPr>
          <w:rFonts w:ascii="Arial" w:hAnsi="Arial" w:cs="Arial"/>
          <w:lang w:eastAsia="zh-CN"/>
        </w:rPr>
        <w:t xml:space="preserve"> provides answers as follows</w:t>
      </w:r>
      <w:r w:rsidR="003E4E3A">
        <w:rPr>
          <w:rFonts w:ascii="Arial" w:hAnsi="Arial" w:cs="Arial"/>
          <w:lang w:eastAsia="zh-CN"/>
        </w:rPr>
        <w:t>.</w:t>
      </w:r>
    </w:p>
    <w:p w14:paraId="277FDDB7" w14:textId="77777777" w:rsidR="00D61F19" w:rsidRDefault="00D61F19" w:rsidP="003E4E3A">
      <w:pPr>
        <w:spacing w:after="120"/>
        <w:jc w:val="both"/>
        <w:rPr>
          <w:rFonts w:ascii="Arial" w:hAnsi="Arial" w:cs="Arial"/>
          <w:b/>
          <w:lang w:eastAsia="zh-CN"/>
        </w:rPr>
      </w:pPr>
    </w:p>
    <w:p w14:paraId="3F397EF2" w14:textId="77777777" w:rsidR="003E4E3A" w:rsidRDefault="003E4E3A" w:rsidP="003E4E3A">
      <w:pPr>
        <w:spacing w:after="120"/>
        <w:jc w:val="both"/>
        <w:rPr>
          <w:rFonts w:ascii="Arial" w:hAnsi="Arial" w:cs="Arial"/>
          <w:lang w:eastAsia="zh-CN"/>
        </w:rPr>
      </w:pPr>
      <w:r w:rsidRPr="001205B1">
        <w:rPr>
          <w:rFonts w:ascii="Arial" w:hAnsi="Arial" w:cs="Arial"/>
          <w:b/>
          <w:lang w:eastAsia="zh-CN"/>
        </w:rPr>
        <w:t>Q1:</w:t>
      </w:r>
      <w:r>
        <w:rPr>
          <w:rFonts w:ascii="Arial" w:hAnsi="Arial" w:cs="Arial"/>
          <w:lang w:eastAsia="zh-CN"/>
        </w:rPr>
        <w:t xml:space="preserve"> </w:t>
      </w:r>
      <w:r w:rsidRPr="000A6A42">
        <w:rPr>
          <w:rFonts w:ascii="Arial" w:hAnsi="Arial" w:cs="Arial"/>
          <w:lang w:eastAsia="zh-CN"/>
        </w:rPr>
        <w:t xml:space="preserve">Whether UE can report CSI (e.g. L1-RSRP) of </w:t>
      </w:r>
      <w:r>
        <w:rPr>
          <w:rFonts w:ascii="Arial" w:hAnsi="Arial" w:cs="Arial"/>
          <w:lang w:eastAsia="zh-CN"/>
        </w:rPr>
        <w:t xml:space="preserve">the target being-activated </w:t>
      </w:r>
      <w:r w:rsidRPr="000A6A42">
        <w:rPr>
          <w:rFonts w:ascii="Arial" w:hAnsi="Arial" w:cs="Arial"/>
          <w:lang w:eastAsia="zh-CN"/>
        </w:rPr>
        <w:t xml:space="preserve">PUCCH SCell belonging to secondary PUCCH group by configuring CSI report setting (e.g. CSI-ReportConfig) on any </w:t>
      </w:r>
      <w:r>
        <w:rPr>
          <w:rFonts w:ascii="Arial" w:hAnsi="Arial" w:cs="Arial"/>
          <w:lang w:eastAsia="zh-CN"/>
        </w:rPr>
        <w:t xml:space="preserve">active serving </w:t>
      </w:r>
      <w:r w:rsidRPr="000A6A42">
        <w:rPr>
          <w:rFonts w:ascii="Arial" w:hAnsi="Arial" w:cs="Arial"/>
          <w:lang w:eastAsia="zh-CN"/>
        </w:rPr>
        <w:t>cells belonging to primary PUCCH group</w:t>
      </w:r>
    </w:p>
    <w:p w14:paraId="6AA06DEB" w14:textId="58146F4D" w:rsidR="00914FB2" w:rsidRDefault="003E4E3A" w:rsidP="00524A6E">
      <w:pPr>
        <w:spacing w:after="120"/>
        <w:jc w:val="both"/>
        <w:rPr>
          <w:rFonts w:ascii="Arial" w:hAnsi="Arial" w:cs="Arial"/>
          <w:lang w:eastAsia="zh-CN"/>
        </w:rPr>
      </w:pPr>
      <w:r w:rsidRPr="00727178">
        <w:rPr>
          <w:rFonts w:ascii="Arial" w:hAnsi="Arial" w:cs="Arial"/>
          <w:b/>
          <w:bCs/>
          <w:u w:val="single"/>
          <w:lang w:eastAsia="zh-CN"/>
        </w:rPr>
        <w:t>Answer to Q1</w:t>
      </w:r>
      <w:r w:rsidRPr="00727178">
        <w:rPr>
          <w:rFonts w:ascii="Arial" w:hAnsi="Arial" w:cs="Arial"/>
          <w:lang w:eastAsia="zh-CN"/>
        </w:rPr>
        <w:t>:</w:t>
      </w:r>
      <w:r w:rsidR="00DB0E10">
        <w:rPr>
          <w:rFonts w:ascii="Arial" w:hAnsi="Arial" w:cs="Arial"/>
          <w:lang w:eastAsia="zh-CN"/>
        </w:rPr>
        <w:t xml:space="preserve"> </w:t>
      </w:r>
      <w:r w:rsidR="00301E35">
        <w:rPr>
          <w:b/>
        </w:rPr>
        <w:t xml:space="preserve">RAN2 specification supports to configure UE to report CSI (e.g. L1-RSRP) of the target being-activated PUCCH SCell belonging to secondary PUCCH group by configuring CSI report (e.g. </w:t>
      </w:r>
      <w:r w:rsidR="00301E35" w:rsidRPr="00BF4A3C">
        <w:rPr>
          <w:b/>
          <w:i/>
        </w:rPr>
        <w:t>CSI-ReportConfig</w:t>
      </w:r>
      <w:r w:rsidR="00301E35">
        <w:rPr>
          <w:b/>
        </w:rPr>
        <w:t>) on any active serving cells belonging to primary PUCCH group since Rel-15.</w:t>
      </w:r>
    </w:p>
    <w:p w14:paraId="78ACDECE" w14:textId="77777777" w:rsidR="003E4E3A" w:rsidRPr="000A6A42" w:rsidRDefault="003E4E3A" w:rsidP="003E4E3A">
      <w:pPr>
        <w:spacing w:after="120"/>
        <w:jc w:val="both"/>
        <w:rPr>
          <w:rFonts w:ascii="Arial" w:hAnsi="Arial" w:cs="Arial"/>
          <w:lang w:eastAsia="zh-CN"/>
        </w:rPr>
      </w:pPr>
    </w:p>
    <w:p w14:paraId="1BC7DA64" w14:textId="39CFD3C0" w:rsidR="003E4E3A" w:rsidRDefault="003E4E3A" w:rsidP="003E4E3A">
      <w:pPr>
        <w:spacing w:after="120"/>
        <w:jc w:val="both"/>
        <w:rPr>
          <w:rFonts w:ascii="Arial" w:hAnsi="Arial" w:cs="Arial"/>
          <w:lang w:eastAsia="zh-CN"/>
        </w:rPr>
      </w:pPr>
      <w:bookmarkStart w:id="1" w:name="_Hlk80816016"/>
      <w:r w:rsidRPr="0052005B">
        <w:rPr>
          <w:rFonts w:ascii="Arial" w:hAnsi="Arial" w:cs="Arial"/>
          <w:b/>
          <w:lang w:eastAsia="zh-CN"/>
        </w:rPr>
        <w:t>Q2:</w:t>
      </w:r>
      <w:r>
        <w:rPr>
          <w:rFonts w:ascii="Arial" w:hAnsi="Arial" w:cs="Arial"/>
          <w:lang w:eastAsia="zh-CN"/>
        </w:rPr>
        <w:t xml:space="preserve"> Whether the above observation is correct, i.e. the identified four cases are not supported by the current RAN1 and RAN2 specification.</w:t>
      </w:r>
    </w:p>
    <w:p w14:paraId="031EE887" w14:textId="39BE0539" w:rsidR="003E4E3A" w:rsidRPr="0095658A" w:rsidRDefault="003E4E3A" w:rsidP="003E4E3A">
      <w:pPr>
        <w:spacing w:after="120"/>
        <w:jc w:val="both"/>
        <w:rPr>
          <w:rFonts w:ascii="Arial" w:hAnsi="Arial" w:cs="Arial"/>
          <w:lang w:eastAsia="zh-CN"/>
        </w:rPr>
      </w:pPr>
      <w:r>
        <w:rPr>
          <w:rFonts w:ascii="Arial" w:hAnsi="Arial" w:cs="Arial"/>
          <w:b/>
          <w:bCs/>
          <w:u w:val="single"/>
          <w:lang w:eastAsia="zh-CN"/>
        </w:rPr>
        <w:t>Answer to Q2</w:t>
      </w:r>
      <w:r w:rsidRPr="00727178">
        <w:rPr>
          <w:rFonts w:ascii="Arial" w:hAnsi="Arial" w:cs="Arial"/>
          <w:lang w:eastAsia="zh-CN"/>
        </w:rPr>
        <w:t>:</w:t>
      </w:r>
      <w:r w:rsidR="000B18A3">
        <w:rPr>
          <w:rFonts w:ascii="Arial" w:hAnsi="Arial" w:cs="Arial"/>
          <w:lang w:eastAsia="zh-CN"/>
        </w:rPr>
        <w:t xml:space="preserve"> </w:t>
      </w:r>
      <w:r w:rsidR="00301E35">
        <w:rPr>
          <w:b/>
        </w:rPr>
        <w:t>From RAN2 perspective, there is no explicit differentiation between known and unknown PUCCH SCell for SCell activation procedure. Based on the answer to Q1, RAN2 do not identify any issues to support the four cases.</w:t>
      </w:r>
    </w:p>
    <w:p w14:paraId="6888DD29" w14:textId="77777777" w:rsidR="003E4E3A" w:rsidRPr="003E4E3A" w:rsidRDefault="003E4E3A" w:rsidP="003E4E3A">
      <w:pPr>
        <w:spacing w:after="120"/>
        <w:jc w:val="both"/>
        <w:rPr>
          <w:rFonts w:ascii="Arial" w:hAnsi="Arial" w:cs="Arial"/>
          <w:lang w:eastAsia="zh-CN"/>
        </w:rPr>
      </w:pPr>
    </w:p>
    <w:bookmarkEnd w:id="1"/>
    <w:p w14:paraId="5D11E4F3" w14:textId="77777777" w:rsidR="003E4E3A" w:rsidRDefault="003E4E3A" w:rsidP="003E4E3A">
      <w:pPr>
        <w:spacing w:after="120"/>
        <w:jc w:val="both"/>
        <w:rPr>
          <w:rFonts w:ascii="Arial" w:hAnsi="Arial" w:cs="Arial"/>
          <w:lang w:eastAsia="zh-CN"/>
        </w:rPr>
      </w:pPr>
      <w:r w:rsidRPr="0052005B">
        <w:rPr>
          <w:rFonts w:ascii="Arial" w:hAnsi="Arial" w:cs="Arial"/>
          <w:b/>
          <w:lang w:eastAsia="zh-CN"/>
        </w:rPr>
        <w:t>Q3:</w:t>
      </w:r>
      <w:r>
        <w:rPr>
          <w:rFonts w:ascii="Arial" w:hAnsi="Arial" w:cs="Arial"/>
          <w:lang w:eastAsia="zh-CN"/>
        </w:rPr>
        <w:t xml:space="preserve"> Whether the above identified cases can be supported by RAN1 and RAN2 spec updates within Rel-17 timeframe.</w:t>
      </w:r>
    </w:p>
    <w:p w14:paraId="16D49223" w14:textId="680A14E1" w:rsidR="00301E35" w:rsidRDefault="003E4E3A" w:rsidP="00301E35">
      <w:pPr>
        <w:spacing w:after="120"/>
        <w:jc w:val="both"/>
        <w:rPr>
          <w:rFonts w:ascii="Arial" w:hAnsi="Arial" w:cs="Arial"/>
          <w:lang w:eastAsia="zh-CN"/>
        </w:rPr>
      </w:pPr>
      <w:r w:rsidRPr="00727178">
        <w:rPr>
          <w:rFonts w:ascii="Arial" w:hAnsi="Arial" w:cs="Arial"/>
          <w:b/>
          <w:bCs/>
          <w:u w:val="single"/>
          <w:lang w:eastAsia="zh-CN"/>
        </w:rPr>
        <w:t>Answer to Q</w:t>
      </w:r>
      <w:r>
        <w:rPr>
          <w:rFonts w:ascii="Arial" w:hAnsi="Arial" w:cs="Arial"/>
          <w:b/>
          <w:bCs/>
          <w:u w:val="single"/>
          <w:lang w:eastAsia="zh-CN"/>
        </w:rPr>
        <w:t>3</w:t>
      </w:r>
      <w:r w:rsidRPr="00727178">
        <w:rPr>
          <w:rFonts w:ascii="Arial" w:hAnsi="Arial" w:cs="Arial"/>
          <w:lang w:eastAsia="zh-CN"/>
        </w:rPr>
        <w:t>:</w:t>
      </w:r>
      <w:r w:rsidR="008B58D8">
        <w:rPr>
          <w:rFonts w:ascii="Arial" w:hAnsi="Arial" w:cs="Arial"/>
          <w:lang w:eastAsia="zh-CN"/>
        </w:rPr>
        <w:t xml:space="preserve"> </w:t>
      </w:r>
    </w:p>
    <w:p w14:paraId="2A0E2040" w14:textId="73F70F12" w:rsidR="00301E35" w:rsidRPr="00301E35" w:rsidRDefault="00301E35" w:rsidP="00301E35">
      <w:pPr>
        <w:spacing w:after="120"/>
        <w:jc w:val="both"/>
        <w:rPr>
          <w:b/>
        </w:rPr>
      </w:pPr>
      <w:r w:rsidRPr="00301E35">
        <w:rPr>
          <w:rFonts w:hint="eastAsia"/>
          <w:b/>
        </w:rPr>
        <w:t xml:space="preserve">Based on above answers to Q1 and Q2, RAN2 do not foresee any specification update is needed. </w:t>
      </w:r>
    </w:p>
    <w:p w14:paraId="05A66C5D" w14:textId="49DB3805" w:rsidR="00B507A9" w:rsidRPr="00301E35" w:rsidRDefault="00301E35" w:rsidP="00301E35">
      <w:pPr>
        <w:spacing w:after="120"/>
        <w:jc w:val="both"/>
        <w:rPr>
          <w:b/>
        </w:rPr>
      </w:pPr>
      <w:r w:rsidRPr="00301E35">
        <w:rPr>
          <w:rFonts w:hint="eastAsia"/>
          <w:b/>
        </w:rPr>
        <w:t xml:space="preserve">However, if RAN1 conclude it is not supported in Rel-15 that UE reports CSI (e.g. L1-RSRP) of the target being-activated PUCCH SCell belonging to secondary PUCCH group by configuring CSI report setting (e.g. </w:t>
      </w:r>
      <w:r w:rsidRPr="00BF4A3C">
        <w:rPr>
          <w:rFonts w:hint="eastAsia"/>
          <w:b/>
          <w:i/>
        </w:rPr>
        <w:t>CSI-ReportConfig</w:t>
      </w:r>
      <w:r w:rsidRPr="00301E35">
        <w:rPr>
          <w:rFonts w:hint="eastAsia"/>
          <w:b/>
        </w:rPr>
        <w:t xml:space="preserve">) on any active serving cells </w:t>
      </w:r>
      <w:r w:rsidRPr="00301E35">
        <w:rPr>
          <w:b/>
        </w:rPr>
        <w:t>belonging to primary PUCCH group, but it can be supported in Rel-17, RAN2 can add the corresponding Rel-17 capability without other spec impact, which can be done in Rel-17. But if other solution is adopted, RAN2 need more analysis on the spec impact.</w:t>
      </w:r>
    </w:p>
    <w:p w14:paraId="680AA1D2" w14:textId="77777777" w:rsidR="002C661A" w:rsidRPr="00942756" w:rsidRDefault="002C661A">
      <w:pPr>
        <w:pStyle w:val="a3"/>
        <w:tabs>
          <w:tab w:val="clear" w:pos="4153"/>
          <w:tab w:val="clear" w:pos="8306"/>
        </w:tabs>
        <w:rPr>
          <w:rFonts w:ascii="Arial" w:hAnsi="Arial" w:cs="Arial"/>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5CEDA649"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86579E">
        <w:rPr>
          <w:rFonts w:ascii="Arial" w:hAnsi="Arial" w:cs="Arial"/>
        </w:rPr>
        <w:t>RAN</w:t>
      </w:r>
      <w:r w:rsidR="00162E8E">
        <w:rPr>
          <w:rFonts w:ascii="Arial" w:hAnsi="Arial" w:cs="Arial"/>
        </w:rPr>
        <w:t>4</w:t>
      </w:r>
    </w:p>
    <w:p w14:paraId="3B44951B" w14:textId="690724C0"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RAN</w:t>
      </w:r>
      <w:r w:rsidR="00301E35">
        <w:rPr>
          <w:rFonts w:ascii="Arial" w:hAnsi="Arial" w:cs="Arial"/>
        </w:rPr>
        <w:t>2</w:t>
      </w:r>
      <w:r w:rsidR="00FB6FFF" w:rsidRPr="008A405E">
        <w:rPr>
          <w:rFonts w:ascii="Arial" w:hAnsi="Arial" w:cs="Arial"/>
        </w:rPr>
        <w:t xml:space="preserve"> respectfully </w:t>
      </w:r>
      <w:r w:rsidR="00727178">
        <w:rPr>
          <w:rFonts w:ascii="Arial" w:hAnsi="Arial" w:cs="Arial"/>
        </w:rPr>
        <w:t>requests</w:t>
      </w:r>
      <w:r w:rsidR="00FB6FFF" w:rsidRPr="008A405E">
        <w:rPr>
          <w:rFonts w:ascii="Arial" w:hAnsi="Arial" w:cs="Arial"/>
        </w:rPr>
        <w:t xml:space="preserve"> </w:t>
      </w:r>
      <w:r w:rsidR="0090651C">
        <w:rPr>
          <w:rFonts w:ascii="Arial" w:hAnsi="Arial" w:cs="Arial"/>
        </w:rPr>
        <w:t>RAN</w:t>
      </w:r>
      <w:r w:rsidR="00162E8E">
        <w:rPr>
          <w:rFonts w:ascii="Arial" w:hAnsi="Arial" w:cs="Arial"/>
        </w:rPr>
        <w:t>4</w:t>
      </w:r>
      <w:r w:rsidR="0090651C">
        <w:rPr>
          <w:rFonts w:ascii="Arial" w:hAnsi="Arial" w:cs="Arial"/>
        </w:rPr>
        <w:t xml:space="preserve"> </w:t>
      </w:r>
      <w:r w:rsidR="00FB6FFF" w:rsidRPr="008A405E">
        <w:rPr>
          <w:rFonts w:ascii="Arial" w:hAnsi="Arial" w:cs="Arial"/>
        </w:rPr>
        <w:t xml:space="preserve">to take the above </w:t>
      </w:r>
      <w:r w:rsidR="00727178">
        <w:rPr>
          <w:rFonts w:ascii="Arial" w:hAnsi="Arial" w:cs="Arial"/>
        </w:rPr>
        <w:t>responses</w:t>
      </w:r>
      <w:r w:rsidR="00FB6FFF" w:rsidRPr="008A405E">
        <w:rPr>
          <w:rFonts w:ascii="Arial" w:hAnsi="Arial" w:cs="Arial"/>
        </w:rPr>
        <w:t xml:space="preserve"> into account in their further work.</w:t>
      </w:r>
    </w:p>
    <w:p w14:paraId="5118FFFA" w14:textId="77777777" w:rsidR="0082164B" w:rsidRDefault="0082164B">
      <w:pPr>
        <w:spacing w:after="120"/>
        <w:ind w:left="993" w:hanging="993"/>
        <w:rPr>
          <w:rFonts w:ascii="Arial" w:hAnsi="Arial" w:cs="Arial"/>
        </w:rPr>
      </w:pPr>
    </w:p>
    <w:p w14:paraId="47210B7D" w14:textId="57C1893E"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BF4A3C">
        <w:rPr>
          <w:rFonts w:ascii="Arial" w:hAnsi="Arial" w:cs="Arial"/>
          <w:b/>
        </w:rPr>
        <w:t>2</w:t>
      </w:r>
      <w:r>
        <w:rPr>
          <w:rFonts w:ascii="Arial" w:hAnsi="Arial" w:cs="Arial"/>
          <w:b/>
        </w:rPr>
        <w:t xml:space="preserve"> Meetings:</w:t>
      </w:r>
    </w:p>
    <w:p w14:paraId="03A6015B" w14:textId="5B26A202" w:rsidR="00D22ED9" w:rsidRPr="00CC095C" w:rsidRDefault="00CC095C" w:rsidP="00A4487A">
      <w:pPr>
        <w:tabs>
          <w:tab w:val="left" w:pos="3828"/>
        </w:tabs>
        <w:spacing w:after="120"/>
        <w:ind w:left="2268" w:hanging="2268"/>
        <w:rPr>
          <w:rFonts w:ascii="Arial" w:hAnsi="Arial" w:cs="Arial"/>
          <w:bCs/>
        </w:rPr>
      </w:pPr>
      <w:r>
        <w:rPr>
          <w:rFonts w:ascii="Arial" w:hAnsi="Arial" w:cs="Arial"/>
          <w:bCs/>
        </w:rPr>
        <w:lastRenderedPageBreak/>
        <w:t>3GPP RAN</w:t>
      </w:r>
      <w:r w:rsidR="00BF4A3C">
        <w:rPr>
          <w:rFonts w:ascii="Arial" w:hAnsi="Arial" w:cs="Arial"/>
          <w:bCs/>
        </w:rPr>
        <w:t xml:space="preserve">2 </w:t>
      </w:r>
      <w:r>
        <w:rPr>
          <w:rFonts w:ascii="Arial" w:hAnsi="Arial" w:cs="Arial"/>
          <w:bCs/>
        </w:rPr>
        <w:t>#1</w:t>
      </w:r>
      <w:r w:rsidR="00301E35">
        <w:rPr>
          <w:rFonts w:ascii="Arial" w:hAnsi="Arial" w:cs="Arial"/>
          <w:bCs/>
        </w:rPr>
        <w:t>16bis-e</w:t>
      </w:r>
      <w:r w:rsidRPr="00727178">
        <w:rPr>
          <w:rFonts w:ascii="Arial" w:hAnsi="Arial" w:cs="Arial"/>
          <w:bCs/>
        </w:rPr>
        <w:tab/>
      </w:r>
      <w:r>
        <w:rPr>
          <w:rFonts w:ascii="Arial" w:hAnsi="Arial" w:cs="Arial"/>
          <w:bCs/>
        </w:rPr>
        <w:t>1</w:t>
      </w:r>
      <w:r w:rsidR="00301E35">
        <w:rPr>
          <w:rFonts w:ascii="Arial" w:hAnsi="Arial" w:cs="Arial"/>
          <w:bCs/>
        </w:rPr>
        <w:t>7</w:t>
      </w:r>
      <w:r w:rsidRPr="00727178">
        <w:rPr>
          <w:rFonts w:ascii="Arial" w:hAnsi="Arial" w:cs="Arial"/>
          <w:bCs/>
        </w:rPr>
        <w:t xml:space="preserve"> - </w:t>
      </w:r>
      <w:r w:rsidR="00301E35">
        <w:rPr>
          <w:rFonts w:ascii="Arial" w:hAnsi="Arial" w:cs="Arial"/>
          <w:bCs/>
        </w:rPr>
        <w:t>25</w:t>
      </w:r>
      <w:r w:rsidRPr="00727178">
        <w:rPr>
          <w:rFonts w:ascii="Arial" w:hAnsi="Arial" w:cs="Arial"/>
          <w:bCs/>
        </w:rPr>
        <w:t xml:space="preserve"> </w:t>
      </w:r>
      <w:r w:rsidR="00301E35">
        <w:rPr>
          <w:rFonts w:ascii="Arial" w:hAnsi="Arial" w:cs="Arial"/>
          <w:bCs/>
        </w:rPr>
        <w:t>Jan</w:t>
      </w:r>
      <w:r w:rsidRPr="00727178">
        <w:rPr>
          <w:rFonts w:ascii="Arial" w:hAnsi="Arial" w:cs="Arial"/>
          <w:bCs/>
        </w:rPr>
        <w:t xml:space="preserve"> 202</w:t>
      </w:r>
      <w:r w:rsidR="00301E35">
        <w:rPr>
          <w:rFonts w:ascii="Arial" w:hAnsi="Arial" w:cs="Arial"/>
          <w:bCs/>
        </w:rPr>
        <w:t>2</w:t>
      </w:r>
      <w:r w:rsidRPr="00727178">
        <w:rPr>
          <w:rFonts w:ascii="Arial" w:hAnsi="Arial" w:cs="Arial"/>
          <w:bCs/>
        </w:rPr>
        <w:t xml:space="preserve">   </w:t>
      </w:r>
      <w:r w:rsidRPr="00727178">
        <w:rPr>
          <w:rFonts w:ascii="Arial" w:hAnsi="Arial" w:cs="Arial"/>
          <w:bCs/>
        </w:rPr>
        <w:tab/>
      </w:r>
      <w:r>
        <w:rPr>
          <w:rFonts w:ascii="Arial" w:hAnsi="Arial" w:cs="Arial"/>
          <w:bCs/>
        </w:rPr>
        <w:t>Online</w:t>
      </w:r>
    </w:p>
    <w:sectPr w:rsidR="00D22ED9" w:rsidRPr="00CC09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F49DA" w14:textId="77777777" w:rsidR="003E7B68" w:rsidRDefault="003E7B68">
      <w:r>
        <w:separator/>
      </w:r>
    </w:p>
  </w:endnote>
  <w:endnote w:type="continuationSeparator" w:id="0">
    <w:p w14:paraId="60A99E45" w14:textId="77777777" w:rsidR="003E7B68" w:rsidRDefault="003E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92321" w14:textId="77777777" w:rsidR="003E7B68" w:rsidRDefault="003E7B68">
      <w:r>
        <w:separator/>
      </w:r>
    </w:p>
  </w:footnote>
  <w:footnote w:type="continuationSeparator" w:id="0">
    <w:p w14:paraId="4A7864DD" w14:textId="77777777" w:rsidR="003E7B68" w:rsidRDefault="003E7B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10"/>
  </w:num>
  <w:num w:numId="10">
    <w:abstractNumId w:val="5"/>
  </w:num>
  <w:num w:numId="11">
    <w:abstractNumId w:val="7"/>
  </w:num>
  <w:num w:numId="12">
    <w:abstractNumId w:val="0"/>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27F2E"/>
    <w:rsid w:val="00054056"/>
    <w:rsid w:val="0009161C"/>
    <w:rsid w:val="00091D21"/>
    <w:rsid w:val="0009529E"/>
    <w:rsid w:val="000A4E2B"/>
    <w:rsid w:val="000B18A3"/>
    <w:rsid w:val="000B2E0C"/>
    <w:rsid w:val="000E2312"/>
    <w:rsid w:val="000E6E25"/>
    <w:rsid w:val="000E7839"/>
    <w:rsid w:val="001007B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648C"/>
    <w:rsid w:val="00231BCF"/>
    <w:rsid w:val="00240DB3"/>
    <w:rsid w:val="00246925"/>
    <w:rsid w:val="002B46B7"/>
    <w:rsid w:val="002C10F9"/>
    <w:rsid w:val="002C1A82"/>
    <w:rsid w:val="002C4E3E"/>
    <w:rsid w:val="002C661A"/>
    <w:rsid w:val="002E7898"/>
    <w:rsid w:val="002F202C"/>
    <w:rsid w:val="00301423"/>
    <w:rsid w:val="00301E35"/>
    <w:rsid w:val="003042E4"/>
    <w:rsid w:val="00312443"/>
    <w:rsid w:val="00313433"/>
    <w:rsid w:val="00315E1A"/>
    <w:rsid w:val="00316877"/>
    <w:rsid w:val="00325C73"/>
    <w:rsid w:val="003304BC"/>
    <w:rsid w:val="003369A4"/>
    <w:rsid w:val="00351301"/>
    <w:rsid w:val="003540F7"/>
    <w:rsid w:val="00362695"/>
    <w:rsid w:val="003637DA"/>
    <w:rsid w:val="003843CF"/>
    <w:rsid w:val="003845A2"/>
    <w:rsid w:val="003C6B0A"/>
    <w:rsid w:val="003D126A"/>
    <w:rsid w:val="003D1C3E"/>
    <w:rsid w:val="003D33F1"/>
    <w:rsid w:val="003E1E02"/>
    <w:rsid w:val="003E4E3A"/>
    <w:rsid w:val="003E7B68"/>
    <w:rsid w:val="003F1566"/>
    <w:rsid w:val="00400535"/>
    <w:rsid w:val="00405BD4"/>
    <w:rsid w:val="00410D09"/>
    <w:rsid w:val="00411D35"/>
    <w:rsid w:val="0042360B"/>
    <w:rsid w:val="00426599"/>
    <w:rsid w:val="00440DF2"/>
    <w:rsid w:val="00444AC8"/>
    <w:rsid w:val="0045179A"/>
    <w:rsid w:val="00451CAF"/>
    <w:rsid w:val="004536A4"/>
    <w:rsid w:val="00456C0C"/>
    <w:rsid w:val="00462D85"/>
    <w:rsid w:val="004658A3"/>
    <w:rsid w:val="00471DD0"/>
    <w:rsid w:val="00475CEE"/>
    <w:rsid w:val="004942B9"/>
    <w:rsid w:val="004B2257"/>
    <w:rsid w:val="004C0C57"/>
    <w:rsid w:val="004C5AF4"/>
    <w:rsid w:val="004D1404"/>
    <w:rsid w:val="004D38B0"/>
    <w:rsid w:val="004E0C00"/>
    <w:rsid w:val="004E3678"/>
    <w:rsid w:val="004F5D51"/>
    <w:rsid w:val="00503530"/>
    <w:rsid w:val="00510693"/>
    <w:rsid w:val="00512829"/>
    <w:rsid w:val="00514F7E"/>
    <w:rsid w:val="00524A6E"/>
    <w:rsid w:val="00532937"/>
    <w:rsid w:val="00533F18"/>
    <w:rsid w:val="005403A6"/>
    <w:rsid w:val="00550D14"/>
    <w:rsid w:val="00560203"/>
    <w:rsid w:val="00575FC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D3B02"/>
    <w:rsid w:val="006F6B6A"/>
    <w:rsid w:val="00703903"/>
    <w:rsid w:val="0071310B"/>
    <w:rsid w:val="007164CF"/>
    <w:rsid w:val="00716E1A"/>
    <w:rsid w:val="00727178"/>
    <w:rsid w:val="00732BE8"/>
    <w:rsid w:val="00742F14"/>
    <w:rsid w:val="007438DB"/>
    <w:rsid w:val="00746FB6"/>
    <w:rsid w:val="00747B3C"/>
    <w:rsid w:val="007546D4"/>
    <w:rsid w:val="00770F3E"/>
    <w:rsid w:val="00772DE1"/>
    <w:rsid w:val="007907C7"/>
    <w:rsid w:val="00794B73"/>
    <w:rsid w:val="0079645E"/>
    <w:rsid w:val="007A627C"/>
    <w:rsid w:val="007B257A"/>
    <w:rsid w:val="007B7A7E"/>
    <w:rsid w:val="007C0E11"/>
    <w:rsid w:val="007C38C3"/>
    <w:rsid w:val="007F215E"/>
    <w:rsid w:val="00817877"/>
    <w:rsid w:val="0082164B"/>
    <w:rsid w:val="008456E7"/>
    <w:rsid w:val="00862156"/>
    <w:rsid w:val="0086579E"/>
    <w:rsid w:val="0087261A"/>
    <w:rsid w:val="00887CB4"/>
    <w:rsid w:val="008925E6"/>
    <w:rsid w:val="008944D6"/>
    <w:rsid w:val="00896103"/>
    <w:rsid w:val="0089769B"/>
    <w:rsid w:val="008A405E"/>
    <w:rsid w:val="008B0435"/>
    <w:rsid w:val="008B58D8"/>
    <w:rsid w:val="008B5A79"/>
    <w:rsid w:val="008C44FD"/>
    <w:rsid w:val="008C5E50"/>
    <w:rsid w:val="008C65E7"/>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B5258"/>
    <w:rsid w:val="009C1485"/>
    <w:rsid w:val="009C346B"/>
    <w:rsid w:val="009D5140"/>
    <w:rsid w:val="00A057B8"/>
    <w:rsid w:val="00A11839"/>
    <w:rsid w:val="00A23463"/>
    <w:rsid w:val="00A23A28"/>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0A1B"/>
    <w:rsid w:val="00B3771B"/>
    <w:rsid w:val="00B507A9"/>
    <w:rsid w:val="00B67FE6"/>
    <w:rsid w:val="00B83D7A"/>
    <w:rsid w:val="00B86962"/>
    <w:rsid w:val="00B942B9"/>
    <w:rsid w:val="00BB62C0"/>
    <w:rsid w:val="00BC4275"/>
    <w:rsid w:val="00BD060D"/>
    <w:rsid w:val="00BE1C83"/>
    <w:rsid w:val="00BE274E"/>
    <w:rsid w:val="00BF4A3C"/>
    <w:rsid w:val="00C122ED"/>
    <w:rsid w:val="00C40C07"/>
    <w:rsid w:val="00C5155A"/>
    <w:rsid w:val="00C521E9"/>
    <w:rsid w:val="00C67F84"/>
    <w:rsid w:val="00C71297"/>
    <w:rsid w:val="00C74EED"/>
    <w:rsid w:val="00C96508"/>
    <w:rsid w:val="00CB2338"/>
    <w:rsid w:val="00CC095C"/>
    <w:rsid w:val="00CD20B7"/>
    <w:rsid w:val="00CD42CC"/>
    <w:rsid w:val="00CE342E"/>
    <w:rsid w:val="00CF351E"/>
    <w:rsid w:val="00D2268E"/>
    <w:rsid w:val="00D22ED9"/>
    <w:rsid w:val="00D23A67"/>
    <w:rsid w:val="00D255A2"/>
    <w:rsid w:val="00D4665B"/>
    <w:rsid w:val="00D56854"/>
    <w:rsid w:val="00D61F19"/>
    <w:rsid w:val="00D651D9"/>
    <w:rsid w:val="00D74385"/>
    <w:rsid w:val="00D749C2"/>
    <w:rsid w:val="00D94DA6"/>
    <w:rsid w:val="00DB0E10"/>
    <w:rsid w:val="00DC094E"/>
    <w:rsid w:val="00DC72EC"/>
    <w:rsid w:val="00DE555D"/>
    <w:rsid w:val="00E0586D"/>
    <w:rsid w:val="00E14178"/>
    <w:rsid w:val="00E16522"/>
    <w:rsid w:val="00E4544F"/>
    <w:rsid w:val="00E5708B"/>
    <w:rsid w:val="00E85C4A"/>
    <w:rsid w:val="00E9092F"/>
    <w:rsid w:val="00E90DEE"/>
    <w:rsid w:val="00EA0C1B"/>
    <w:rsid w:val="00EA540E"/>
    <w:rsid w:val="00EB403F"/>
    <w:rsid w:val="00EC4698"/>
    <w:rsid w:val="00EC5874"/>
    <w:rsid w:val="00ED05DC"/>
    <w:rsid w:val="00F03CD3"/>
    <w:rsid w:val="00F26577"/>
    <w:rsid w:val="00F31F51"/>
    <w:rsid w:val="00F344D1"/>
    <w:rsid w:val="00F51BD0"/>
    <w:rsid w:val="00F75751"/>
    <w:rsid w:val="00F903DB"/>
    <w:rsid w:val="00F93F4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E3A"/>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4D1404"/>
    <w:rPr>
      <w:rFonts w:ascii="Segoe UI" w:hAnsi="Segoe UI" w:cs="Segoe UI"/>
      <w:sz w:val="18"/>
      <w:szCs w:val="18"/>
    </w:rPr>
  </w:style>
  <w:style w:type="character" w:customStyle="1" w:styleId="Char1">
    <w:name w:val="批注框文本 Char"/>
    <w:basedOn w:val="a0"/>
    <w:link w:val="aa"/>
    <w:uiPriority w:val="99"/>
    <w:semiHidden/>
    <w:rsid w:val="004D1404"/>
    <w:rPr>
      <w:rFonts w:ascii="Segoe UI" w:hAnsi="Segoe UI" w:cs="Segoe UI"/>
      <w:sz w:val="18"/>
      <w:szCs w:val="18"/>
      <w:lang w:val="en-GB"/>
    </w:rPr>
  </w:style>
  <w:style w:type="character" w:styleId="ab">
    <w:name w:val="Hyperlink"/>
    <w:basedOn w:val="a0"/>
    <w:uiPriority w:val="99"/>
    <w:unhideWhenUsed/>
    <w:rsid w:val="004536A4"/>
    <w:rPr>
      <w:color w:val="0563C1" w:themeColor="hyperlink"/>
      <w:u w:val="single"/>
    </w:rPr>
  </w:style>
  <w:style w:type="paragraph" w:styleId="a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4536A4"/>
    <w:pPr>
      <w:ind w:left="720"/>
      <w:contextualSpacing/>
    </w:pPr>
  </w:style>
  <w:style w:type="paragraph" w:styleId="ad">
    <w:name w:val="annotation subject"/>
    <w:basedOn w:val="a5"/>
    <w:next w:val="a5"/>
    <w:link w:val="Char3"/>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862156"/>
    <w:rPr>
      <w:rFonts w:ascii="Arial" w:hAnsi="Arial"/>
      <w:lang w:val="en-GB"/>
    </w:rPr>
  </w:style>
  <w:style w:type="character" w:customStyle="1" w:styleId="Char3">
    <w:name w:val="批注主题 Char"/>
    <w:basedOn w:val="Char0"/>
    <w:link w:val="ad"/>
    <w:uiPriority w:val="99"/>
    <w:semiHidden/>
    <w:rsid w:val="00862156"/>
    <w:rPr>
      <w:rFonts w:ascii="Arial" w:hAnsi="Arial"/>
      <w:b/>
      <w:bCs/>
      <w:lang w:val="en-GB"/>
    </w:rPr>
  </w:style>
  <w:style w:type="table" w:styleId="ae">
    <w:name w:val="Table Grid"/>
    <w:basedOn w:val="a1"/>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3"/>
    <w:semiHidden/>
    <w:rsid w:val="00727178"/>
    <w:rPr>
      <w:lang w:val="en-GB"/>
    </w:r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c"/>
    <w:uiPriority w:val="34"/>
    <w:qFormat/>
    <w:rsid w:val="00727178"/>
    <w:rPr>
      <w:lang w:val="en-GB"/>
    </w:rPr>
  </w:style>
  <w:style w:type="character" w:customStyle="1" w:styleId="4Char">
    <w:name w:val="标题 4 Char"/>
    <w:aliases w:val="h4 Char"/>
    <w:basedOn w:val="a0"/>
    <w:link w:val="4"/>
    <w:rsid w:val="00CF351E"/>
    <w:rPr>
      <w:rFonts w:ascii="Arial" w:hAnsi="Arial"/>
      <w:b/>
      <w:lang w:val="en-GB"/>
    </w:rPr>
  </w:style>
  <w:style w:type="character" w:customStyle="1" w:styleId="7Char">
    <w:name w:val="标题 7 Char"/>
    <w:basedOn w:val="a0"/>
    <w:link w:val="7"/>
    <w:rsid w:val="00CF351E"/>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495746">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Huawei, HiSilicon</cp:lastModifiedBy>
  <cp:revision>2</cp:revision>
  <cp:lastPrinted>2002-04-23T07:10:00Z</cp:lastPrinted>
  <dcterms:created xsi:type="dcterms:W3CDTF">2021-10-22T03:04:00Z</dcterms:created>
  <dcterms:modified xsi:type="dcterms:W3CDTF">2021-10-22T03:04:00Z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(3)SPdRJARbbwzaTPB+mha3e3xFIEihtBe0LU2MiRiuK5HhlcmA7U4LTWqTMoyhjQ9aiDvDv3Mo
opEm8Ad6kiuHh5w+MEpl45XBOGcYSEdKuL+5aV8QCFtpLsZZ18VMCmDK3zx6WTxoBlRR6TAt
VNC5cUMQtc0j1AMUukUGOtlBxDi+n51HdLHViWekJj/QuQKF5tZdG8If3QzMIUJN92Lzs5uB
9nl2qX9s/Vs9xgfSVj</vt:lpwstr>
  </property>
  <property fmtid="{D5CDD505-2E9C-101B-9397-08002B2CF9AE}" pid="9" name="_2015_ms_pID_7253431">
    <vt:lpwstr>RegufLJJWrLfcE7dTa0+4zXVkKolokwo8p3xZrDJfy/Cb5ovc2jo6/
o4iw6MfcF9P+VIdQuynVEx1SVddp6827QZADtjjGqKbAS8CsSuZeAIOJ4P14G+QYe4oekr3n
Xo9VteooUXGafhnqKhzpq6GKW16C0rS9aRAWby4ZpNYGk9LMqJ/rqS2lYoVVlbemoBwRMAMQ
0/9Xl9v3TIlvdgJtn3Fg6qm6/PpVdI53d7L4</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